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D3" w:rsidRPr="003D45D3" w:rsidRDefault="003D45D3" w:rsidP="003D45D3">
      <w:pPr>
        <w:adjustRightInd w:val="0"/>
        <w:jc w:val="center"/>
        <w:rPr>
          <w:rFonts w:ascii="¼Ð·¢Åé" w:eastAsia="標楷體" w:hAnsi="¼Ð·¢Åé" w:cs="¼Ð·¢Åé"/>
          <w:b/>
          <w:sz w:val="36"/>
          <w:szCs w:val="36"/>
        </w:rPr>
      </w:pPr>
      <w:r w:rsidRPr="003D45D3">
        <w:rPr>
          <w:rFonts w:ascii="標楷體" w:eastAsia="標楷體" w:cs="標楷體" w:hint="eastAsia"/>
          <w:b/>
          <w:color w:val="000000"/>
          <w:sz w:val="32"/>
          <w:szCs w:val="36"/>
        </w:rPr>
        <w:t>財團法人</w:t>
      </w:r>
      <w:r w:rsidRPr="003D45D3">
        <w:rPr>
          <w:rFonts w:ascii="標楷體" w:eastAsia="標楷體" w:hAnsi="標楷體" w:cs="標楷體" w:hint="eastAsia"/>
          <w:b/>
          <w:color w:val="000000"/>
          <w:sz w:val="32"/>
          <w:szCs w:val="36"/>
        </w:rPr>
        <w:t>○○</w:t>
      </w:r>
      <w:r w:rsidRPr="003D45D3">
        <w:rPr>
          <w:rFonts w:ascii="標楷體" w:eastAsia="標楷體" w:cs="標楷體" w:hint="eastAsia"/>
          <w:b/>
          <w:color w:val="000000"/>
          <w:sz w:val="32"/>
          <w:szCs w:val="36"/>
        </w:rPr>
        <w:t>教育基金會</w:t>
      </w:r>
      <w:r w:rsidRPr="003D45D3">
        <w:rPr>
          <w:rFonts w:ascii="¼Ð·¢Åé" w:eastAsia="標楷體" w:hAnsi="¼Ð·¢Åé" w:cs="¼Ð·¢Åé"/>
          <w:b/>
          <w:sz w:val="32"/>
          <w:szCs w:val="36"/>
        </w:rPr>
        <w:t>內部</w:t>
      </w:r>
      <w:r w:rsidRPr="003D45D3">
        <w:rPr>
          <w:rFonts w:ascii="¼Ð·¢Åé" w:eastAsia="標楷體" w:hAnsi="¼Ð·¢Åé" w:cs="¼Ð·¢Åé" w:hint="eastAsia"/>
          <w:b/>
          <w:sz w:val="32"/>
          <w:szCs w:val="36"/>
        </w:rPr>
        <w:t>控制及</w:t>
      </w:r>
      <w:r w:rsidRPr="003D45D3">
        <w:rPr>
          <w:rFonts w:ascii="¼Ð·¢Åé" w:eastAsia="標楷體" w:hAnsi="¼Ð·¢Åé" w:cs="¼Ð·¢Åé"/>
          <w:b/>
          <w:sz w:val="32"/>
          <w:szCs w:val="36"/>
        </w:rPr>
        <w:t>稽核制度</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sidRPr="003D45D3">
        <w:rPr>
          <w:rFonts w:ascii="¼Ð·¢Åé" w:eastAsia="標楷體" w:hAnsi="¼Ð·¢Åé" w:cs="¼Ð·¢Åé"/>
          <w:b/>
          <w:sz w:val="28"/>
          <w:szCs w:val="28"/>
        </w:rPr>
        <w:t>壹、總則</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實施內部稽核，其目的在於協助董事會及管理階層檢查、評估、諮詢內部控制制度之缺失及衡量營運之效果與效率，並適時提供改善建議或意見，以確保內部控制制度得以持續有效實施及作為檢討修正內部控制制度之依據。</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內部稽核人員應依本制度規定辦理稽核事宜。</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內部稽核工作執行範圍包括本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各單位。</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sidRPr="003D45D3">
        <w:rPr>
          <w:rFonts w:ascii="¼Ð·¢Åé" w:eastAsia="標楷體" w:hAnsi="¼Ð·¢Åé" w:cs="¼Ð·¢Åé" w:hint="eastAsia"/>
          <w:b/>
          <w:sz w:val="28"/>
          <w:szCs w:val="28"/>
        </w:rPr>
        <w:t>貳、</w:t>
      </w:r>
      <w:r w:rsidRPr="003D45D3">
        <w:rPr>
          <w:rFonts w:ascii="¼Ð·¢Åé" w:eastAsia="標楷體" w:hAnsi="¼Ð·¢Åé" w:cs="¼Ð·¢Åé"/>
          <w:b/>
          <w:sz w:val="28"/>
          <w:szCs w:val="28"/>
        </w:rPr>
        <w:t>內部稽核之組織及人員</w:t>
      </w:r>
    </w:p>
    <w:p w:rsidR="003D45D3" w:rsidRP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設置內部稽核</w:t>
      </w:r>
      <w:r w:rsidRPr="003D45D3">
        <w:rPr>
          <w:rFonts w:ascii="標楷體" w:eastAsia="標楷體" w:hAnsiTheme="minorHAnsi" w:cs="標楷體" w:hint="eastAsia"/>
          <w:sz w:val="24"/>
          <w:szCs w:val="28"/>
        </w:rPr>
        <w:t>小組</w:t>
      </w:r>
      <w:r w:rsidRPr="003D45D3">
        <w:rPr>
          <w:rFonts w:ascii="標楷體" w:eastAsia="標楷體" w:hAnsiTheme="minorHAnsi" w:cs="標楷體"/>
          <w:sz w:val="24"/>
          <w:szCs w:val="28"/>
        </w:rPr>
        <w:t>隸屬於董事會，並配置適任及適當人數之專任稽核人員，秉承董事會指派及指揮監督，執行內部稽核工作。主辦稽核之任免應經董事會通過。</w:t>
      </w:r>
    </w:p>
    <w:p w:rsidR="003D45D3" w:rsidRP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內部稽核人員應秉持獨立之精神，以客觀公正之立場，確實執行其職務，並盡專業上應有之注意。</w:t>
      </w:r>
    </w:p>
    <w:p w:rsidR="003D45D3" w:rsidRPr="00E63C11" w:rsidRDefault="003D45D3" w:rsidP="003D45D3">
      <w:pPr>
        <w:pStyle w:val="a5"/>
        <w:numPr>
          <w:ilvl w:val="0"/>
          <w:numId w:val="8"/>
        </w:numPr>
        <w:adjustRightInd w:val="0"/>
        <w:spacing w:line="360" w:lineRule="exact"/>
        <w:ind w:left="482" w:hanging="482"/>
        <w:rPr>
          <w:rFonts w:ascii="標楷體" w:eastAsia="標楷體" w:hAnsi="標楷體"/>
        </w:rPr>
      </w:pPr>
      <w:r w:rsidRPr="003D45D3">
        <w:rPr>
          <w:rFonts w:ascii="標楷體" w:eastAsia="標楷體" w:hAnsiTheme="minorHAnsi" w:cs="標楷體"/>
          <w:sz w:val="24"/>
          <w:szCs w:val="28"/>
        </w:rPr>
        <w:t>內部稽核人員執行業務應本誠實信用原則，並不得有下列情事：</w:t>
      </w:r>
      <w:r w:rsidRPr="00E63C11">
        <w:rPr>
          <w:rFonts w:ascii="標楷體" w:eastAsia="標楷體" w:hAnsi="標楷體"/>
          <w:spacing w:val="-9"/>
        </w:rPr>
        <w:t xml:space="preserve"> </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明知本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之營運活動、報導及相關法令規章遵循情況有直接損害利害關係人之情事，而予以</w:t>
      </w:r>
      <w:proofErr w:type="gramStart"/>
      <w:r w:rsidRPr="003D45D3">
        <w:rPr>
          <w:rFonts w:ascii="標楷體" w:eastAsia="標楷體" w:hAnsi="標楷體" w:cs="標楷體"/>
          <w:sz w:val="24"/>
          <w:szCs w:val="24"/>
        </w:rPr>
        <w:t>隱飾或</w:t>
      </w:r>
      <w:proofErr w:type="gramEnd"/>
      <w:r w:rsidRPr="003D45D3">
        <w:rPr>
          <w:rFonts w:ascii="標楷體" w:eastAsia="標楷體" w:hAnsi="標楷體" w:cs="標楷體"/>
          <w:sz w:val="24"/>
          <w:szCs w:val="24"/>
        </w:rPr>
        <w:t>作不實、不當之揭露。</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因職務上之廢弛，致損及本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或利害關係人之權益等情事。</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逾越稽核職權範圍以外之行為或有其他不正當情事，意圖為自己或第三人之利益，違背其職務之行為或侵占本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資產。</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與自身有利害關係或利益衝突案件未予迴避</w:t>
      </w:r>
      <w:r w:rsidRPr="003D45D3">
        <w:rPr>
          <w:rFonts w:ascii="標楷體" w:eastAsia="標楷體" w:hAnsi="標楷體" w:cs="標楷體" w:hint="eastAsia"/>
          <w:sz w:val="24"/>
          <w:szCs w:val="24"/>
        </w:rPr>
        <w:t>。</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未配合</w:t>
      </w:r>
      <w:r w:rsidRPr="003D45D3">
        <w:rPr>
          <w:rFonts w:ascii="標楷體" w:eastAsia="標楷體" w:hAnsi="標楷體" w:cs="標楷體" w:hint="eastAsia"/>
          <w:sz w:val="24"/>
          <w:szCs w:val="24"/>
        </w:rPr>
        <w:t>主管機關</w:t>
      </w:r>
      <w:r w:rsidRPr="003D45D3">
        <w:rPr>
          <w:rFonts w:ascii="標楷體" w:eastAsia="標楷體" w:hAnsi="標楷體" w:cs="標楷體"/>
          <w:sz w:val="24"/>
          <w:szCs w:val="24"/>
        </w:rPr>
        <w:t>指示或未依據契約規定接受政府審計、專案查核事項或提供相關資料。</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直接或間接提供、承諾、要求或收受不合理餽贈或其他任何形式之不正當利益。</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其他違反法令之行為。</w:t>
      </w:r>
    </w:p>
    <w:p w:rsid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內部稽核人員應持續進修或參加專業認證考試，以提升稽核品質及能力</w:t>
      </w:r>
      <w:r>
        <w:rPr>
          <w:rFonts w:ascii="標楷體" w:eastAsia="標楷體" w:hAnsiTheme="minorHAnsi" w:cs="標楷體" w:hint="eastAsia"/>
          <w:sz w:val="24"/>
          <w:szCs w:val="28"/>
        </w:rPr>
        <w:t>。</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Pr>
          <w:rFonts w:ascii="¼Ð·¢Åé" w:eastAsia="標楷體" w:hAnsi="¼Ð·¢Åé" w:cs="¼Ð·¢Åé" w:hint="eastAsia"/>
          <w:b/>
          <w:sz w:val="28"/>
          <w:szCs w:val="28"/>
        </w:rPr>
        <w:t>參、</w:t>
      </w:r>
      <w:r w:rsidRPr="003D45D3">
        <w:rPr>
          <w:rFonts w:ascii="¼Ð·¢Åé" w:eastAsia="標楷體" w:hAnsi="¼Ð·¢Åé" w:cs="¼Ð·¢Åé"/>
          <w:b/>
          <w:sz w:val="28"/>
          <w:szCs w:val="28"/>
        </w:rPr>
        <w:t>內部稽核之規劃及執行</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內部稽核工作之規劃及執行，依下列規定辦理：</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可視業務之風險及重要程度，依下列分類辦理內部稽核工作：</w:t>
      </w:r>
    </w:p>
    <w:p w:rsidR="003D45D3" w:rsidRPr="00A11D87" w:rsidRDefault="003D45D3" w:rsidP="003D45D3">
      <w:pPr>
        <w:pStyle w:val="a5"/>
        <w:numPr>
          <w:ilvl w:val="0"/>
          <w:numId w:val="1"/>
        </w:numPr>
        <w:adjustRightInd w:val="0"/>
        <w:spacing w:line="360" w:lineRule="exact"/>
        <w:ind w:left="1070" w:hanging="360"/>
        <w:rPr>
          <w:rFonts w:ascii="標楷體" w:eastAsia="標楷體" w:hAnsi="標楷體" w:cs="標楷體"/>
          <w:sz w:val="24"/>
          <w:szCs w:val="24"/>
        </w:rPr>
      </w:pPr>
      <w:r w:rsidRPr="00A11D87">
        <w:rPr>
          <w:rFonts w:ascii="標楷體" w:eastAsia="標楷體" w:hAnsi="標楷體" w:cs="標楷體"/>
          <w:sz w:val="24"/>
          <w:szCs w:val="24"/>
        </w:rPr>
        <w:t>年度稽核：針對應辦理稽核之業務或事項進行稽核。</w:t>
      </w:r>
    </w:p>
    <w:p w:rsidR="003D45D3" w:rsidRPr="00A11D87" w:rsidRDefault="003D45D3" w:rsidP="003D45D3">
      <w:pPr>
        <w:pStyle w:val="a5"/>
        <w:numPr>
          <w:ilvl w:val="0"/>
          <w:numId w:val="1"/>
        </w:numPr>
        <w:adjustRightInd w:val="0"/>
        <w:spacing w:line="360" w:lineRule="exact"/>
        <w:ind w:left="1070" w:hanging="360"/>
        <w:rPr>
          <w:rFonts w:ascii="標楷體" w:eastAsia="標楷體" w:hAnsi="標楷體" w:cs="標楷體"/>
          <w:sz w:val="24"/>
          <w:szCs w:val="24"/>
        </w:rPr>
      </w:pPr>
      <w:r w:rsidRPr="00A11D87">
        <w:rPr>
          <w:rFonts w:ascii="標楷體" w:eastAsia="標楷體" w:hAnsi="標楷體" w:cs="標楷體"/>
          <w:sz w:val="24"/>
          <w:szCs w:val="24"/>
        </w:rPr>
        <w:t>專案稽核：針對指定案件、異常事項或其他未及納入年度稽核之事項進行稽核。</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內部稽核人員應檢視風險評估或績效達成程度等情形，就高風險或主要核心業務優先擇定稽核項目，擬訂年度稽核計畫，並經董事會通過；修正時亦同。</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內部稽核人員應辨識充分、可靠、</w:t>
      </w:r>
      <w:proofErr w:type="gramStart"/>
      <w:r w:rsidRPr="003D45D3">
        <w:rPr>
          <w:rFonts w:ascii="標楷體" w:eastAsia="標楷體" w:hAnsi="標楷體" w:cs="標楷體"/>
          <w:sz w:val="24"/>
          <w:szCs w:val="24"/>
        </w:rPr>
        <w:t>攸</w:t>
      </w:r>
      <w:proofErr w:type="gramEnd"/>
      <w:r w:rsidRPr="003D45D3">
        <w:rPr>
          <w:rFonts w:ascii="標楷體" w:eastAsia="標楷體" w:hAnsi="標楷體" w:cs="標楷體"/>
          <w:sz w:val="24"/>
          <w:szCs w:val="24"/>
        </w:rPr>
        <w:t>關及有用之資訊，對其適當分析、評</w:t>
      </w:r>
      <w:r w:rsidRPr="003D45D3">
        <w:rPr>
          <w:rFonts w:ascii="標楷體" w:eastAsia="標楷體" w:hAnsi="標楷體" w:cs="標楷體"/>
          <w:sz w:val="24"/>
          <w:szCs w:val="24"/>
        </w:rPr>
        <w:lastRenderedPageBreak/>
        <w:t>估，並作成紀錄，以支持稽核結果及結論。</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內部稽核人員執行內部稽核工作，得檢查相關文件及資產， 並詢問有關人員，受查單位應全力配合提供稽核所需資料並詳實答覆，無正當理由不得拒絕。</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年度稽核計畫及專案稽核應確實執行，據以評估及檢查本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之內部控制制度，並檢附工作底稿及相關資料等作成稽核報告</w:t>
      </w:r>
      <w:r w:rsidRPr="003D45D3">
        <w:rPr>
          <w:rFonts w:ascii="標楷體" w:eastAsia="標楷體" w:hAnsi="標楷體" w:cs="標楷體" w:hint="eastAsia"/>
          <w:sz w:val="24"/>
          <w:szCs w:val="24"/>
        </w:rPr>
        <w:t>。</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稽核報告、工作底稿及相關資料應至少保存</w:t>
      </w:r>
      <w:r w:rsidRPr="003D45D3">
        <w:rPr>
          <w:rFonts w:ascii="標楷體" w:eastAsia="標楷體" w:hAnsi="標楷體" w:cs="標楷體" w:hint="eastAsia"/>
          <w:sz w:val="24"/>
          <w:szCs w:val="24"/>
        </w:rPr>
        <w:t>5</w:t>
      </w:r>
      <w:r w:rsidRPr="003D45D3">
        <w:rPr>
          <w:rFonts w:ascii="標楷體" w:eastAsia="標楷體" w:hAnsi="標楷體" w:cs="標楷體"/>
          <w:sz w:val="24"/>
          <w:szCs w:val="24"/>
        </w:rPr>
        <w:t>年。</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內部稽核人員應與受查單位就稽核項目查核結果充分溝通，對於評估所發現之內部控制制度缺失及異常事項，應據實揭露於稽核報告，並於該報告陳核</w:t>
      </w:r>
      <w:proofErr w:type="gramStart"/>
      <w:r w:rsidRPr="003D45D3">
        <w:rPr>
          <w:rFonts w:ascii="標楷體" w:eastAsia="標楷體" w:hAnsiTheme="minorHAnsi" w:cs="標楷體"/>
          <w:sz w:val="24"/>
          <w:szCs w:val="28"/>
        </w:rPr>
        <w:t>後送受查</w:t>
      </w:r>
      <w:proofErr w:type="gramEnd"/>
      <w:r w:rsidRPr="003D45D3">
        <w:rPr>
          <w:rFonts w:ascii="標楷體" w:eastAsia="標楷體" w:hAnsiTheme="minorHAnsi" w:cs="標楷體"/>
          <w:sz w:val="24"/>
          <w:szCs w:val="28"/>
        </w:rPr>
        <w:t>單位改善。</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就內部控制制度缺失及異常事項改善情形應加以追蹤，包括內部稽核作業所發現、自行評估、政府部門或業務委託單位查核及會計師查核所發現之各項缺失，並應至少按年度作成追蹤報告至改善為止，以確定相關單位業已及時採取適當之改善措施。</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應就前項所發現之內部控制制度缺失、異常事項及改善情形，列為各部門績效考核之重要項目。</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內部稽核人員應將稽核計畫執行情形定期提報董事會，並向監察人報告</w:t>
      </w:r>
      <w:r w:rsidRPr="003D45D3">
        <w:rPr>
          <w:rFonts w:ascii="標楷體" w:eastAsia="標楷體" w:hAnsiTheme="minorHAnsi" w:cs="標楷體" w:hint="eastAsia"/>
          <w:sz w:val="24"/>
          <w:szCs w:val="28"/>
        </w:rPr>
        <w:t>(無監察人者可刪除後段文字)</w:t>
      </w:r>
      <w:r w:rsidRPr="003D45D3">
        <w:rPr>
          <w:rFonts w:ascii="標楷體" w:eastAsia="標楷體" w:hAnsiTheme="minorHAnsi" w:cs="標楷體"/>
          <w:sz w:val="24"/>
          <w:szCs w:val="28"/>
        </w:rPr>
        <w:t>。</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內部稽核人員如發現重大違規情事或本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有受重大損害之虞時，應立即作成報告陳核，並同時通知監察人</w:t>
      </w:r>
      <w:r w:rsidRPr="003D45D3">
        <w:rPr>
          <w:rFonts w:ascii="標楷體" w:eastAsia="標楷體" w:hAnsiTheme="minorHAnsi" w:cs="標楷體" w:hint="eastAsia"/>
          <w:sz w:val="24"/>
          <w:szCs w:val="28"/>
        </w:rPr>
        <w:t>(無監察人者可刪除後段文字)</w:t>
      </w:r>
      <w:r w:rsidRPr="003D45D3">
        <w:rPr>
          <w:rFonts w:ascii="標楷體" w:eastAsia="標楷體" w:hAnsiTheme="minorHAnsi" w:cs="標楷體"/>
          <w:sz w:val="24"/>
          <w:szCs w:val="28"/>
        </w:rPr>
        <w:t>。</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Pr>
          <w:rFonts w:ascii="¼Ð·¢Åé" w:eastAsia="標楷體" w:hAnsi="¼Ð·¢Åé" w:cs="¼Ð·¢Åé" w:hint="eastAsia"/>
          <w:b/>
          <w:sz w:val="28"/>
          <w:szCs w:val="28"/>
        </w:rPr>
        <w:t>肆、</w:t>
      </w:r>
      <w:r w:rsidRPr="003D45D3">
        <w:rPr>
          <w:rFonts w:ascii="¼Ð·¢Åé" w:eastAsia="標楷體" w:hAnsi="¼Ð·¢Åé" w:cs="¼Ð·¢Åé"/>
          <w:b/>
          <w:sz w:val="28"/>
          <w:szCs w:val="28"/>
        </w:rPr>
        <w:t>附則</w:t>
      </w:r>
    </w:p>
    <w:p w:rsidR="003D45D3" w:rsidRPr="003D45D3" w:rsidRDefault="003D45D3" w:rsidP="003D45D3">
      <w:pPr>
        <w:pStyle w:val="a5"/>
        <w:adjustRightInd w:val="0"/>
        <w:spacing w:line="360" w:lineRule="exact"/>
        <w:ind w:left="482" w:firstLine="0"/>
        <w:rPr>
          <w:rFonts w:ascii="標楷體" w:eastAsia="標楷體" w:hAnsiTheme="minorHAnsi" w:cs="標楷體"/>
          <w:sz w:val="24"/>
          <w:szCs w:val="28"/>
        </w:rPr>
      </w:pPr>
      <w:r w:rsidRPr="003D45D3">
        <w:rPr>
          <w:rFonts w:ascii="標楷體" w:eastAsia="標楷體" w:hAnsiTheme="minorHAnsi" w:cs="標楷體"/>
          <w:sz w:val="24"/>
          <w:szCs w:val="28"/>
        </w:rPr>
        <w:t>本制度經本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董事會同意後報請</w:t>
      </w:r>
      <w:r w:rsidRPr="003D45D3">
        <w:rPr>
          <w:rFonts w:ascii="標楷體" w:eastAsia="標楷體" w:hAnsiTheme="minorHAnsi" w:cs="標楷體" w:hint="eastAsia"/>
          <w:sz w:val="24"/>
          <w:szCs w:val="28"/>
        </w:rPr>
        <w:t>主管機關新</w:t>
      </w:r>
      <w:r w:rsidR="00F52DD0">
        <w:rPr>
          <w:rFonts w:ascii="標楷體" w:eastAsia="標楷體" w:hAnsiTheme="minorHAnsi" w:cs="標楷體" w:hint="eastAsia"/>
          <w:sz w:val="24"/>
          <w:szCs w:val="28"/>
        </w:rPr>
        <w:t>竹縣政府教育局</w:t>
      </w:r>
      <w:bookmarkStart w:id="0" w:name="_GoBack"/>
      <w:bookmarkEnd w:id="0"/>
      <w:r w:rsidRPr="003D45D3">
        <w:rPr>
          <w:rFonts w:ascii="標楷體" w:eastAsia="標楷體" w:hAnsiTheme="minorHAnsi" w:cs="標楷體" w:hint="eastAsia"/>
          <w:sz w:val="24"/>
          <w:szCs w:val="28"/>
        </w:rPr>
        <w:t>備查</w:t>
      </w:r>
      <w:r w:rsidRPr="003D45D3">
        <w:rPr>
          <w:rFonts w:ascii="標楷體" w:eastAsia="標楷體" w:hAnsiTheme="minorHAnsi" w:cs="標楷體"/>
          <w:sz w:val="24"/>
          <w:szCs w:val="28"/>
        </w:rPr>
        <w:t>，修正時亦同。</w:t>
      </w:r>
    </w:p>
    <w:p w:rsidR="003D45D3" w:rsidRP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FC702B" w:rsidRPr="003D45D3" w:rsidRDefault="00FC702B" w:rsidP="003D45D3"/>
    <w:sectPr w:rsidR="00FC702B" w:rsidRPr="003D45D3">
      <w:footerReference w:type="default" r:id="rId7"/>
      <w:pgSz w:w="11910" w:h="16840"/>
      <w:pgMar w:top="1460" w:right="1620" w:bottom="1440" w:left="168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9B" w:rsidRDefault="009E439B" w:rsidP="003D45D3">
      <w:r>
        <w:separator/>
      </w:r>
    </w:p>
  </w:endnote>
  <w:endnote w:type="continuationSeparator" w:id="0">
    <w:p w:rsidR="009E439B" w:rsidRDefault="009E439B" w:rsidP="003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36" w:rsidRDefault="003D45D3">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3709670</wp:posOffset>
              </wp:positionH>
              <wp:positionV relativeFrom="page">
                <wp:posOffset>9765030</wp:posOffset>
              </wp:positionV>
              <wp:extent cx="140335"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36" w:rsidRPr="003D45D3" w:rsidRDefault="001B5227">
                          <w:pPr>
                            <w:spacing w:line="214" w:lineRule="exact"/>
                            <w:ind w:left="60"/>
                            <w:rPr>
                              <w:rFonts w:ascii="Times New Roman" w:eastAsia="標楷體" w:hAnsi="Times New Roman" w:cs="Times New Roman"/>
                              <w:sz w:val="20"/>
                            </w:rPr>
                          </w:pPr>
                          <w:r w:rsidRPr="003D45D3">
                            <w:rPr>
                              <w:rFonts w:ascii="Times New Roman" w:eastAsia="標楷體" w:hAnsi="Times New Roman" w:cs="Times New Roman"/>
                            </w:rPr>
                            <w:fldChar w:fldCharType="begin"/>
                          </w:r>
                          <w:r w:rsidRPr="003D45D3">
                            <w:rPr>
                              <w:rFonts w:ascii="Times New Roman" w:eastAsia="標楷體" w:hAnsi="Times New Roman" w:cs="Times New Roman"/>
                              <w:w w:val="96"/>
                              <w:sz w:val="20"/>
                            </w:rPr>
                            <w:instrText xml:space="preserve"> PAGE </w:instrText>
                          </w:r>
                          <w:r w:rsidRPr="003D45D3">
                            <w:rPr>
                              <w:rFonts w:ascii="Times New Roman" w:eastAsia="標楷體" w:hAnsi="Times New Roman" w:cs="Times New Roman"/>
                            </w:rPr>
                            <w:fldChar w:fldCharType="separate"/>
                          </w:r>
                          <w:r w:rsidR="00AE0B19">
                            <w:rPr>
                              <w:rFonts w:ascii="Times New Roman" w:eastAsia="標楷體" w:hAnsi="Times New Roman" w:cs="Times New Roman"/>
                              <w:noProof/>
                              <w:w w:val="96"/>
                              <w:sz w:val="20"/>
                            </w:rPr>
                            <w:t>1</w:t>
                          </w:r>
                          <w:r w:rsidRPr="003D45D3">
                            <w:rPr>
                              <w:rFonts w:ascii="Times New Roman" w:eastAsia="標楷體"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2.1pt;margin-top:768.9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" filled="f" stroked="f">
              <v:textbox inset="0,0,0,0">
                <w:txbxContent>
                  <w:p w:rsidR="00B73536" w:rsidRPr="003D45D3" w:rsidRDefault="001B5227">
                    <w:pPr>
                      <w:spacing w:line="214" w:lineRule="exact"/>
                      <w:ind w:left="60"/>
                      <w:rPr>
                        <w:rFonts w:ascii="Times New Roman" w:eastAsia="標楷體" w:hAnsi="Times New Roman" w:cs="Times New Roman"/>
                        <w:sz w:val="20"/>
                      </w:rPr>
                    </w:pPr>
                    <w:r w:rsidRPr="003D45D3">
                      <w:rPr>
                        <w:rFonts w:ascii="Times New Roman" w:eastAsia="標楷體" w:hAnsi="Times New Roman" w:cs="Times New Roman"/>
                      </w:rPr>
                      <w:fldChar w:fldCharType="begin"/>
                    </w:r>
                    <w:r w:rsidRPr="003D45D3">
                      <w:rPr>
                        <w:rFonts w:ascii="Times New Roman" w:eastAsia="標楷體" w:hAnsi="Times New Roman" w:cs="Times New Roman"/>
                        <w:w w:val="96"/>
                        <w:sz w:val="20"/>
                      </w:rPr>
                      <w:instrText xml:space="preserve"> PAGE </w:instrText>
                    </w:r>
                    <w:r w:rsidRPr="003D45D3">
                      <w:rPr>
                        <w:rFonts w:ascii="Times New Roman" w:eastAsia="標楷體" w:hAnsi="Times New Roman" w:cs="Times New Roman"/>
                      </w:rPr>
                      <w:fldChar w:fldCharType="separate"/>
                    </w:r>
                    <w:r w:rsidR="00AE0B19">
                      <w:rPr>
                        <w:rFonts w:ascii="Times New Roman" w:eastAsia="標楷體" w:hAnsi="Times New Roman" w:cs="Times New Roman"/>
                        <w:noProof/>
                        <w:w w:val="96"/>
                        <w:sz w:val="20"/>
                      </w:rPr>
                      <w:t>1</w:t>
                    </w:r>
                    <w:r w:rsidRPr="003D45D3">
                      <w:rPr>
                        <w:rFonts w:ascii="Times New Roman" w:eastAsia="標楷體"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9B" w:rsidRDefault="009E439B" w:rsidP="003D45D3">
      <w:r>
        <w:separator/>
      </w:r>
    </w:p>
  </w:footnote>
  <w:footnote w:type="continuationSeparator" w:id="0">
    <w:p w:rsidR="009E439B" w:rsidRDefault="009E439B" w:rsidP="003D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8B"/>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 w15:restartNumberingAfterBreak="0">
    <w:nsid w:val="12E92BE7"/>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 w15:restartNumberingAfterBreak="0">
    <w:nsid w:val="1A5901A3"/>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 w15:restartNumberingAfterBreak="0">
    <w:nsid w:val="2D9E35C3"/>
    <w:multiLevelType w:val="hybridMultilevel"/>
    <w:tmpl w:val="E19261B0"/>
    <w:lvl w:ilvl="0" w:tplc="B74208B2">
      <w:start w:val="2"/>
      <w:numFmt w:val="ideographLegalTraditional"/>
      <w:lvlText w:val="%1、"/>
      <w:lvlJc w:val="left"/>
      <w:pPr>
        <w:ind w:left="5115" w:hanging="720"/>
      </w:pPr>
      <w:rPr>
        <w:rFonts w:hint="default"/>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4" w15:restartNumberingAfterBreak="0">
    <w:nsid w:val="4C396D7A"/>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5" w15:restartNumberingAfterBreak="0">
    <w:nsid w:val="59C06BC0"/>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62966A23"/>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7" w15:restartNumberingAfterBreak="0">
    <w:nsid w:val="6A367AC9"/>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8" w15:restartNumberingAfterBreak="0">
    <w:nsid w:val="717202AD"/>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9" w15:restartNumberingAfterBreak="0">
    <w:nsid w:val="728F354A"/>
    <w:multiLevelType w:val="hybridMultilevel"/>
    <w:tmpl w:val="4418C4AA"/>
    <w:lvl w:ilvl="0" w:tplc="5D8C2EA8">
      <w:start w:val="1"/>
      <w:numFmt w:val="decimal"/>
      <w:lvlText w:val="%1."/>
      <w:lvlJc w:val="left"/>
      <w:pPr>
        <w:ind w:left="1366" w:hanging="282"/>
      </w:pPr>
      <w:rPr>
        <w:rFonts w:ascii="標楷體" w:eastAsia="標楷體" w:hAnsi="標楷體" w:cs="Noto Sans Mono CJK JP Regular" w:hint="default"/>
        <w:spacing w:val="-3"/>
        <w:w w:val="100"/>
        <w:sz w:val="26"/>
        <w:szCs w:val="26"/>
        <w:lang w:val="en-US" w:eastAsia="zh-TW" w:bidi="ar-SA"/>
      </w:rPr>
    </w:lvl>
    <w:lvl w:ilvl="1" w:tplc="C212E86C">
      <w:numFmt w:val="bullet"/>
      <w:lvlText w:val="•"/>
      <w:lvlJc w:val="left"/>
      <w:pPr>
        <w:ind w:left="2084" w:hanging="282"/>
      </w:pPr>
      <w:rPr>
        <w:rFonts w:hint="default"/>
        <w:lang w:val="en-US" w:eastAsia="zh-TW" w:bidi="ar-SA"/>
      </w:rPr>
    </w:lvl>
    <w:lvl w:ilvl="2" w:tplc="0FBE6B6A">
      <w:numFmt w:val="bullet"/>
      <w:lvlText w:val="•"/>
      <w:lvlJc w:val="left"/>
      <w:pPr>
        <w:ind w:left="2809" w:hanging="282"/>
      </w:pPr>
      <w:rPr>
        <w:rFonts w:hint="default"/>
        <w:lang w:val="en-US" w:eastAsia="zh-TW" w:bidi="ar-SA"/>
      </w:rPr>
    </w:lvl>
    <w:lvl w:ilvl="3" w:tplc="1A58ECBC">
      <w:numFmt w:val="bullet"/>
      <w:lvlText w:val="•"/>
      <w:lvlJc w:val="left"/>
      <w:pPr>
        <w:ind w:left="3533" w:hanging="282"/>
      </w:pPr>
      <w:rPr>
        <w:rFonts w:hint="default"/>
        <w:lang w:val="en-US" w:eastAsia="zh-TW" w:bidi="ar-SA"/>
      </w:rPr>
    </w:lvl>
    <w:lvl w:ilvl="4" w:tplc="6AF0196A">
      <w:numFmt w:val="bullet"/>
      <w:lvlText w:val="•"/>
      <w:lvlJc w:val="left"/>
      <w:pPr>
        <w:ind w:left="4258" w:hanging="282"/>
      </w:pPr>
      <w:rPr>
        <w:rFonts w:hint="default"/>
        <w:lang w:val="en-US" w:eastAsia="zh-TW" w:bidi="ar-SA"/>
      </w:rPr>
    </w:lvl>
    <w:lvl w:ilvl="5" w:tplc="7C30E0D6">
      <w:numFmt w:val="bullet"/>
      <w:lvlText w:val="•"/>
      <w:lvlJc w:val="left"/>
      <w:pPr>
        <w:ind w:left="4983" w:hanging="282"/>
      </w:pPr>
      <w:rPr>
        <w:rFonts w:hint="default"/>
        <w:lang w:val="en-US" w:eastAsia="zh-TW" w:bidi="ar-SA"/>
      </w:rPr>
    </w:lvl>
    <w:lvl w:ilvl="6" w:tplc="054EBE06">
      <w:numFmt w:val="bullet"/>
      <w:lvlText w:val="•"/>
      <w:lvlJc w:val="left"/>
      <w:pPr>
        <w:ind w:left="5707" w:hanging="282"/>
      </w:pPr>
      <w:rPr>
        <w:rFonts w:hint="default"/>
        <w:lang w:val="en-US" w:eastAsia="zh-TW" w:bidi="ar-SA"/>
      </w:rPr>
    </w:lvl>
    <w:lvl w:ilvl="7" w:tplc="82C2F028">
      <w:numFmt w:val="bullet"/>
      <w:lvlText w:val="•"/>
      <w:lvlJc w:val="left"/>
      <w:pPr>
        <w:ind w:left="6432" w:hanging="282"/>
      </w:pPr>
      <w:rPr>
        <w:rFonts w:hint="default"/>
        <w:lang w:val="en-US" w:eastAsia="zh-TW" w:bidi="ar-SA"/>
      </w:rPr>
    </w:lvl>
    <w:lvl w:ilvl="8" w:tplc="DB44698C">
      <w:numFmt w:val="bullet"/>
      <w:lvlText w:val="•"/>
      <w:lvlJc w:val="left"/>
      <w:pPr>
        <w:ind w:left="7157" w:hanging="282"/>
      </w:pPr>
      <w:rPr>
        <w:rFonts w:hint="default"/>
        <w:lang w:val="en-US" w:eastAsia="zh-TW" w:bidi="ar-SA"/>
      </w:rPr>
    </w:lvl>
  </w:abstractNum>
  <w:num w:numId="1">
    <w:abstractNumId w:val="9"/>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3"/>
    <w:rsid w:val="001B5227"/>
    <w:rsid w:val="003D45D3"/>
    <w:rsid w:val="00846B6B"/>
    <w:rsid w:val="009E439B"/>
    <w:rsid w:val="00A11D87"/>
    <w:rsid w:val="00AE0B19"/>
    <w:rsid w:val="00E82D4D"/>
    <w:rsid w:val="00F52DD0"/>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CB86D"/>
  <w15:chartTrackingRefBased/>
  <w15:docId w15:val="{6B0EC83A-FBCA-4E0E-BF45-C3FE0335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D45D3"/>
    <w:pPr>
      <w:widowControl w:val="0"/>
      <w:autoSpaceDE w:val="0"/>
      <w:autoSpaceDN w:val="0"/>
    </w:pPr>
    <w:rPr>
      <w:rFonts w:ascii="Noto Sans Mono CJK JP Regular" w:eastAsia="Noto Sans Mono CJK JP Regular" w:hAnsi="Noto Sans Mono CJK JP Regular" w:cs="Noto Sans Mono CJK JP Regula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D45D3"/>
    <w:rPr>
      <w:sz w:val="28"/>
      <w:szCs w:val="28"/>
    </w:rPr>
  </w:style>
  <w:style w:type="character" w:customStyle="1" w:styleId="a4">
    <w:name w:val="本文 字元"/>
    <w:basedOn w:val="a0"/>
    <w:link w:val="a3"/>
    <w:uiPriority w:val="1"/>
    <w:rsid w:val="003D45D3"/>
    <w:rPr>
      <w:rFonts w:ascii="Noto Sans Mono CJK JP Regular" w:eastAsia="Noto Sans Mono CJK JP Regular" w:hAnsi="Noto Sans Mono CJK JP Regular" w:cs="Noto Sans Mono CJK JP Regular"/>
      <w:kern w:val="0"/>
      <w:sz w:val="28"/>
      <w:szCs w:val="28"/>
    </w:rPr>
  </w:style>
  <w:style w:type="paragraph" w:styleId="a5">
    <w:name w:val="List Paragraph"/>
    <w:basedOn w:val="a"/>
    <w:uiPriority w:val="1"/>
    <w:qFormat/>
    <w:rsid w:val="003D45D3"/>
    <w:pPr>
      <w:ind w:left="1366" w:hanging="308"/>
    </w:pPr>
  </w:style>
  <w:style w:type="paragraph" w:styleId="a6">
    <w:name w:val="header"/>
    <w:basedOn w:val="a"/>
    <w:link w:val="a7"/>
    <w:uiPriority w:val="99"/>
    <w:unhideWhenUsed/>
    <w:rsid w:val="003D45D3"/>
    <w:pPr>
      <w:tabs>
        <w:tab w:val="center" w:pos="4153"/>
        <w:tab w:val="right" w:pos="8306"/>
      </w:tabs>
      <w:snapToGrid w:val="0"/>
    </w:pPr>
    <w:rPr>
      <w:sz w:val="20"/>
      <w:szCs w:val="20"/>
    </w:rPr>
  </w:style>
  <w:style w:type="character" w:customStyle="1" w:styleId="a7">
    <w:name w:val="頁首 字元"/>
    <w:basedOn w:val="a0"/>
    <w:link w:val="a6"/>
    <w:uiPriority w:val="99"/>
    <w:rsid w:val="003D45D3"/>
    <w:rPr>
      <w:rFonts w:ascii="Noto Sans Mono CJK JP Regular" w:eastAsia="Noto Sans Mono CJK JP Regular" w:hAnsi="Noto Sans Mono CJK JP Regular" w:cs="Noto Sans Mono CJK JP Regular"/>
      <w:kern w:val="0"/>
      <w:sz w:val="20"/>
      <w:szCs w:val="20"/>
    </w:rPr>
  </w:style>
  <w:style w:type="paragraph" w:styleId="a8">
    <w:name w:val="footer"/>
    <w:basedOn w:val="a"/>
    <w:link w:val="a9"/>
    <w:uiPriority w:val="99"/>
    <w:unhideWhenUsed/>
    <w:rsid w:val="003D45D3"/>
    <w:pPr>
      <w:tabs>
        <w:tab w:val="center" w:pos="4153"/>
        <w:tab w:val="right" w:pos="8306"/>
      </w:tabs>
      <w:snapToGrid w:val="0"/>
    </w:pPr>
    <w:rPr>
      <w:sz w:val="20"/>
      <w:szCs w:val="20"/>
    </w:rPr>
  </w:style>
  <w:style w:type="character" w:customStyle="1" w:styleId="a9">
    <w:name w:val="頁尾 字元"/>
    <w:basedOn w:val="a0"/>
    <w:link w:val="a8"/>
    <w:uiPriority w:val="99"/>
    <w:rsid w:val="003D45D3"/>
    <w:rPr>
      <w:rFonts w:ascii="Noto Sans Mono CJK JP Regular" w:eastAsia="Noto Sans Mono CJK JP Regular" w:hAnsi="Noto Sans Mono CJK JP Regular" w:cs="Noto Sans Mono CJK JP Regular"/>
      <w:kern w:val="0"/>
      <w:sz w:val="20"/>
      <w:szCs w:val="20"/>
    </w:rPr>
  </w:style>
  <w:style w:type="paragraph" w:styleId="aa">
    <w:name w:val="Balloon Text"/>
    <w:basedOn w:val="a"/>
    <w:link w:val="ab"/>
    <w:uiPriority w:val="99"/>
    <w:semiHidden/>
    <w:unhideWhenUsed/>
    <w:rsid w:val="00A11D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1D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李孟璇</dc:creator>
  <cp:keywords/>
  <dc:description/>
  <cp:lastModifiedBy>林芳鈺</cp:lastModifiedBy>
  <cp:revision>6</cp:revision>
  <cp:lastPrinted>2019-12-19T15:41:00Z</cp:lastPrinted>
  <dcterms:created xsi:type="dcterms:W3CDTF">2019-12-19T15:12:00Z</dcterms:created>
  <dcterms:modified xsi:type="dcterms:W3CDTF">2023-02-02T07:48:00Z</dcterms:modified>
</cp:coreProperties>
</file>